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10A0" w14:textId="29CB0AB7" w:rsidR="00FE64AE" w:rsidRDefault="006E0D09" w:rsidP="006142A7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Appendix 1: </w:t>
      </w:r>
      <w:r w:rsidR="00DC7E29">
        <w:rPr>
          <w:b/>
          <w:bCs/>
          <w:sz w:val="24"/>
          <w:szCs w:val="24"/>
          <w:lang w:val="en-US"/>
        </w:rPr>
        <w:t>Core Topics</w:t>
      </w:r>
    </w:p>
    <w:p w14:paraId="4A07D68A" w14:textId="77777777" w:rsidR="00535B36" w:rsidRDefault="00535B36" w:rsidP="006142A7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General Surgery:</w:t>
      </w:r>
    </w:p>
    <w:p w14:paraId="29BE5542" w14:textId="77777777" w:rsidR="00535B36" w:rsidRPr="00A80950" w:rsidRDefault="00535B36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Obstructive Jaundice and Diseases of the Biliary Tract</w:t>
      </w:r>
    </w:p>
    <w:p w14:paraId="05D998C0" w14:textId="1D1129D0" w:rsidR="00535B36" w:rsidRDefault="00535B36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Approach to Abdominal Pain and the Acute Abdomen including pancreatitis</w:t>
      </w:r>
    </w:p>
    <w:p w14:paraId="05BF63C2" w14:textId="7A0BD6F0" w:rsidR="00A70CF9" w:rsidRDefault="00A70CF9" w:rsidP="00A70C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Peptic Ulcer Disease</w:t>
      </w:r>
    </w:p>
    <w:p w14:paraId="07C5B414" w14:textId="77777777" w:rsidR="00535B36" w:rsidRPr="00A80950" w:rsidRDefault="00535B36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Approach to Dysphagia</w:t>
      </w:r>
    </w:p>
    <w:p w14:paraId="469A0AD4" w14:textId="77777777" w:rsidR="00535B36" w:rsidRPr="00A80950" w:rsidRDefault="00535B36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Approach to a Neck Mass and Thyroid Disease</w:t>
      </w:r>
    </w:p>
    <w:p w14:paraId="1E9E3D43" w14:textId="77777777" w:rsidR="00535B36" w:rsidRPr="00A80950" w:rsidRDefault="00535B36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Benign and Malignant Breast Disease</w:t>
      </w:r>
    </w:p>
    <w:p w14:paraId="1DBC1E9D" w14:textId="77777777" w:rsidR="00A70CF9" w:rsidRDefault="00A70CF9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Bowel Obstruction</w:t>
      </w:r>
    </w:p>
    <w:p w14:paraId="6BEF590B" w14:textId="77777777" w:rsidR="00A70CF9" w:rsidRDefault="002D1897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Colorectal C</w:t>
      </w:r>
      <w:r w:rsidR="008471C3" w:rsidRPr="00A80950">
        <w:rPr>
          <w:sz w:val="24"/>
          <w:szCs w:val="24"/>
          <w:lang w:val="en-US"/>
        </w:rPr>
        <w:t>ancer</w:t>
      </w:r>
    </w:p>
    <w:p w14:paraId="37A0E970" w14:textId="2295E7EE" w:rsidR="00535B36" w:rsidRPr="00A80950" w:rsidRDefault="00535B36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Perianal Disease</w:t>
      </w:r>
    </w:p>
    <w:p w14:paraId="33284D13" w14:textId="32FB57B5" w:rsidR="00535B36" w:rsidRPr="00A80950" w:rsidRDefault="00535B36" w:rsidP="006142A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Approach to GI Bleed</w:t>
      </w:r>
      <w:r w:rsidR="00A70CF9">
        <w:rPr>
          <w:sz w:val="24"/>
          <w:szCs w:val="24"/>
          <w:lang w:val="en-US"/>
        </w:rPr>
        <w:t xml:space="preserve"> including Portal Hypertension</w:t>
      </w:r>
    </w:p>
    <w:p w14:paraId="2C218E25" w14:textId="6A69413D" w:rsidR="00535B36" w:rsidRPr="00A80950" w:rsidRDefault="002D1897" w:rsidP="007C56BE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S</w:t>
      </w:r>
      <w:r w:rsidR="00535B36" w:rsidRPr="00A80950">
        <w:rPr>
          <w:sz w:val="24"/>
          <w:szCs w:val="24"/>
          <w:lang w:val="en-US"/>
        </w:rPr>
        <w:t xml:space="preserve">kin </w:t>
      </w:r>
      <w:r w:rsidRPr="00A80950">
        <w:rPr>
          <w:sz w:val="24"/>
          <w:szCs w:val="24"/>
          <w:lang w:val="en-US"/>
        </w:rPr>
        <w:t>and Soft T</w:t>
      </w:r>
      <w:r w:rsidR="00535B36" w:rsidRPr="00A80950">
        <w:rPr>
          <w:sz w:val="24"/>
          <w:szCs w:val="24"/>
          <w:lang w:val="en-US"/>
        </w:rPr>
        <w:t xml:space="preserve">issue </w:t>
      </w:r>
      <w:r w:rsidR="007C56BE" w:rsidRPr="00A80950">
        <w:rPr>
          <w:sz w:val="24"/>
          <w:szCs w:val="24"/>
          <w:lang w:val="en-US"/>
        </w:rPr>
        <w:t xml:space="preserve">Pathology (Cellulitis, Diabetic Foot Sepsis, </w:t>
      </w:r>
      <w:r w:rsidR="00A70CF9">
        <w:rPr>
          <w:sz w:val="24"/>
          <w:szCs w:val="24"/>
          <w:lang w:val="en-US"/>
        </w:rPr>
        <w:t xml:space="preserve">Soft tissue tumours, </w:t>
      </w:r>
      <w:r w:rsidR="007C56BE" w:rsidRPr="00A80950">
        <w:rPr>
          <w:sz w:val="24"/>
          <w:szCs w:val="24"/>
          <w:lang w:val="en-US"/>
        </w:rPr>
        <w:t>Melanoma)</w:t>
      </w:r>
    </w:p>
    <w:p w14:paraId="1E56FCC8" w14:textId="77777777" w:rsidR="00535B36" w:rsidRPr="00A80950" w:rsidRDefault="00535B36" w:rsidP="006142A7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A80950">
        <w:rPr>
          <w:b/>
          <w:bCs/>
          <w:sz w:val="24"/>
          <w:szCs w:val="24"/>
          <w:lang w:val="en-US"/>
        </w:rPr>
        <w:t xml:space="preserve">Vascular: </w:t>
      </w:r>
    </w:p>
    <w:p w14:paraId="0A2C483F" w14:textId="6F607AAA" w:rsidR="00535B36" w:rsidRPr="00A80950" w:rsidRDefault="00535B36" w:rsidP="00A70C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 xml:space="preserve">Peripheral Vascular Disease including Acute </w:t>
      </w:r>
      <w:r w:rsidR="00127790">
        <w:rPr>
          <w:sz w:val="24"/>
          <w:szCs w:val="24"/>
          <w:lang w:val="en-US"/>
        </w:rPr>
        <w:t>Limb Ischaemia</w:t>
      </w:r>
    </w:p>
    <w:p w14:paraId="5FDC4637" w14:textId="77777777" w:rsidR="00535B36" w:rsidRPr="00A80950" w:rsidRDefault="00535B36" w:rsidP="007C56BE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Venous and Diseases</w:t>
      </w:r>
      <w:r w:rsidR="007C56BE" w:rsidRPr="00A80950">
        <w:rPr>
          <w:sz w:val="24"/>
          <w:szCs w:val="24"/>
          <w:lang w:val="en-US"/>
        </w:rPr>
        <w:t xml:space="preserve"> (Approach to unilateral limb swelling and varicose veins)</w:t>
      </w:r>
    </w:p>
    <w:p w14:paraId="207EA810" w14:textId="77777777" w:rsidR="00535B36" w:rsidRPr="00A80950" w:rsidRDefault="008257CE">
      <w:pPr>
        <w:rPr>
          <w:b/>
          <w:bCs/>
          <w:sz w:val="24"/>
          <w:szCs w:val="24"/>
          <w:lang w:val="en-US"/>
        </w:rPr>
      </w:pPr>
      <w:r w:rsidRPr="00A80950">
        <w:rPr>
          <w:b/>
          <w:bCs/>
          <w:sz w:val="24"/>
          <w:szCs w:val="24"/>
          <w:lang w:val="en-US"/>
        </w:rPr>
        <w:t>Trauma:</w:t>
      </w:r>
    </w:p>
    <w:p w14:paraId="4ECACA02" w14:textId="77777777" w:rsidR="00955625" w:rsidRPr="00CD2E6B" w:rsidRDefault="00955625" w:rsidP="0095562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D2E6B">
        <w:rPr>
          <w:sz w:val="24"/>
          <w:szCs w:val="24"/>
          <w:lang w:val="en-US"/>
        </w:rPr>
        <w:t>Principles of resuscitation including fluid management</w:t>
      </w:r>
    </w:p>
    <w:p w14:paraId="36023FDC" w14:textId="762E0EDD" w:rsidR="008257CE" w:rsidRDefault="008257CE" w:rsidP="008257C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Burns</w:t>
      </w:r>
    </w:p>
    <w:p w14:paraId="5FFD2773" w14:textId="03AC0A5C" w:rsidR="00A70CF9" w:rsidRPr="00A80950" w:rsidRDefault="00A70CF9" w:rsidP="008257C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Soft tissue injury</w:t>
      </w:r>
    </w:p>
    <w:p w14:paraId="0F58B0CB" w14:textId="3748AB81" w:rsidR="007C56BE" w:rsidRPr="00A80950" w:rsidRDefault="00955625" w:rsidP="008257C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Head, chest, abdominal</w:t>
      </w:r>
      <w:r w:rsidR="008257CE" w:rsidRPr="00A80950">
        <w:rPr>
          <w:sz w:val="24"/>
          <w:szCs w:val="24"/>
          <w:lang w:val="en-US"/>
        </w:rPr>
        <w:t xml:space="preserve"> </w:t>
      </w:r>
      <w:r w:rsidR="007C56BE" w:rsidRPr="00A80950">
        <w:rPr>
          <w:sz w:val="24"/>
          <w:szCs w:val="24"/>
          <w:lang w:val="en-US"/>
        </w:rPr>
        <w:t>trauma</w:t>
      </w:r>
    </w:p>
    <w:p w14:paraId="32624DC8" w14:textId="77777777" w:rsidR="00955625" w:rsidRDefault="007C56BE" w:rsidP="00CD2E6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P</w:t>
      </w:r>
      <w:r w:rsidR="008257CE" w:rsidRPr="00A80950">
        <w:rPr>
          <w:sz w:val="24"/>
          <w:szCs w:val="24"/>
          <w:lang w:val="en-US"/>
        </w:rPr>
        <w:t>olytrauma</w:t>
      </w:r>
    </w:p>
    <w:p w14:paraId="44BA8761" w14:textId="07C1D703" w:rsidR="00CD2E6B" w:rsidRDefault="007C56BE" w:rsidP="00CD2E6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80950">
        <w:rPr>
          <w:sz w:val="24"/>
          <w:szCs w:val="24"/>
          <w:lang w:val="en-US"/>
        </w:rPr>
        <w:t>Vascular trauma</w:t>
      </w:r>
    </w:p>
    <w:p w14:paraId="620D80A9" w14:textId="77777777" w:rsidR="008257CE" w:rsidRPr="00535B36" w:rsidRDefault="008257CE">
      <w:pPr>
        <w:rPr>
          <w:lang w:val="en-US"/>
        </w:rPr>
      </w:pPr>
    </w:p>
    <w:sectPr w:rsidR="008257CE" w:rsidRPr="00535B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B25D" w14:textId="77777777" w:rsidR="00805A1D" w:rsidRDefault="00805A1D" w:rsidP="00F87A55">
      <w:pPr>
        <w:spacing w:after="0" w:line="240" w:lineRule="auto"/>
      </w:pPr>
      <w:r>
        <w:separator/>
      </w:r>
    </w:p>
  </w:endnote>
  <w:endnote w:type="continuationSeparator" w:id="0">
    <w:p w14:paraId="441EF015" w14:textId="77777777" w:rsidR="00805A1D" w:rsidRDefault="00805A1D" w:rsidP="00F8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455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554CB" w14:textId="4114C06F" w:rsidR="00F87A55" w:rsidRDefault="00F87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999F9" w14:textId="77777777" w:rsidR="00F87A55" w:rsidRDefault="00F8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1252" w14:textId="77777777" w:rsidR="00805A1D" w:rsidRDefault="00805A1D" w:rsidP="00F87A55">
      <w:pPr>
        <w:spacing w:after="0" w:line="240" w:lineRule="auto"/>
      </w:pPr>
      <w:r>
        <w:separator/>
      </w:r>
    </w:p>
  </w:footnote>
  <w:footnote w:type="continuationSeparator" w:id="0">
    <w:p w14:paraId="71ED446F" w14:textId="77777777" w:rsidR="00805A1D" w:rsidRDefault="00805A1D" w:rsidP="00F8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219"/>
    <w:multiLevelType w:val="hybridMultilevel"/>
    <w:tmpl w:val="0362128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47A5"/>
    <w:multiLevelType w:val="hybridMultilevel"/>
    <w:tmpl w:val="8E34D2B2"/>
    <w:lvl w:ilvl="0" w:tplc="8E2CB0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18C0"/>
    <w:multiLevelType w:val="hybridMultilevel"/>
    <w:tmpl w:val="721C23F6"/>
    <w:lvl w:ilvl="0" w:tplc="8E2CB0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41076">
    <w:abstractNumId w:val="0"/>
  </w:num>
  <w:num w:numId="2" w16cid:durableId="18286024">
    <w:abstractNumId w:val="1"/>
  </w:num>
  <w:num w:numId="3" w16cid:durableId="92781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36"/>
    <w:rsid w:val="00127790"/>
    <w:rsid w:val="0014451D"/>
    <w:rsid w:val="002D13AD"/>
    <w:rsid w:val="002D1897"/>
    <w:rsid w:val="0039327F"/>
    <w:rsid w:val="004327BC"/>
    <w:rsid w:val="00535B36"/>
    <w:rsid w:val="006142A7"/>
    <w:rsid w:val="006E0D09"/>
    <w:rsid w:val="007C56BE"/>
    <w:rsid w:val="00805A1D"/>
    <w:rsid w:val="008257CE"/>
    <w:rsid w:val="008471C3"/>
    <w:rsid w:val="009324B1"/>
    <w:rsid w:val="00955625"/>
    <w:rsid w:val="00A70CF9"/>
    <w:rsid w:val="00A80950"/>
    <w:rsid w:val="00A94DD3"/>
    <w:rsid w:val="00A97280"/>
    <w:rsid w:val="00C16E86"/>
    <w:rsid w:val="00CD2E6B"/>
    <w:rsid w:val="00DC7E29"/>
    <w:rsid w:val="00EB57F1"/>
    <w:rsid w:val="00F87A55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3F983"/>
  <w15:chartTrackingRefBased/>
  <w15:docId w15:val="{9031D4A5-7503-4411-B853-F6ADF18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2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55"/>
  </w:style>
  <w:style w:type="paragraph" w:styleId="Footer">
    <w:name w:val="footer"/>
    <w:basedOn w:val="Normal"/>
    <w:link w:val="FooterChar"/>
    <w:uiPriority w:val="99"/>
    <w:unhideWhenUsed/>
    <w:rsid w:val="00F8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Sumayyah Ebrahim</dc:creator>
  <cp:keywords/>
  <dc:description/>
  <cp:lastModifiedBy>Kirsten Morreira</cp:lastModifiedBy>
  <cp:revision>2</cp:revision>
  <cp:lastPrinted>2020-05-12T07:23:00Z</cp:lastPrinted>
  <dcterms:created xsi:type="dcterms:W3CDTF">2022-11-15T11:05:00Z</dcterms:created>
  <dcterms:modified xsi:type="dcterms:W3CDTF">2022-11-15T11:05:00Z</dcterms:modified>
</cp:coreProperties>
</file>